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001-36178</w:t>
        </w:r>
      </w:hyperlink>
    </w:p>
    <w:p>
      <w:pPr>
        <w:spacing w:after="0" w:line="136" w:lineRule="exact"/>
        <w:rPr>
          <w:sz w:val="24"/>
          <w:szCs w:val="24"/>
          <w:color w:val="auto"/>
        </w:rPr>
      </w:pPr>
    </w:p>
    <w:p>
      <w:pPr>
        <w:ind w:left="3360"/>
        <w:spacing w:after="0"/>
        <w:tabs>
          <w:tab w:leader="none" w:pos="422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ArrowMark Financial Corp.</w:t>
        </w:r>
      </w:hyperlink>
    </w:p>
    <w:p>
      <w:pPr>
        <w:spacing w:after="0" w:line="57"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600"/>
        <w:spacing w:after="0"/>
        <w:tabs>
          <w:tab w:leader="none" w:pos="41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100 Fillmore Street</w:t>
      </w:r>
    </w:p>
    <w:p>
      <w:pPr>
        <w:spacing w:after="0" w:line="6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0000FF"/>
        </w:rPr>
        <w:t>Suite 325</w:t>
      </w:r>
    </w:p>
    <w:p>
      <w:pPr>
        <w:spacing w:after="0" w:line="6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0000FF"/>
        </w:rPr>
        <w:t>Denver COLORADO 80206</w:t>
      </w:r>
    </w:p>
    <w:p>
      <w:pPr>
        <w:spacing w:after="0" w:line="63" w:lineRule="exact"/>
        <w:rPr>
          <w:sz w:val="24"/>
          <w:szCs w:val="24"/>
          <w:color w:val="auto"/>
        </w:rPr>
      </w:pPr>
    </w:p>
    <w:p>
      <w:pPr>
        <w:ind w:left="2600"/>
        <w:spacing w:after="0"/>
        <w:tabs>
          <w:tab w:leader="none" w:pos="630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(303) 398-2929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Right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2026-02-18</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banxr-form25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6178" TargetMode="External"/><Relationship Id="rId11" Type="http://schemas.openxmlformats.org/officeDocument/2006/relationships/hyperlink" Target="http://www.sec.gov/cgi-bin/browse-edgar?action=getcompany&amp;CIK=00015789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2026-02-18T15:15:27Z</dcterms:created>
  <dcterms:modified xsi:type="dcterms:W3CDTF">2026-02-18T15:15:27Z</dcterms:modified>
</cp:coreProperties>
</file>